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89C" w:rsidRPr="007D689C" w:rsidRDefault="0003689C" w:rsidP="0003689C">
      <w:pPr>
        <w:pStyle w:val="10"/>
        <w:spacing w:before="312"/>
      </w:pPr>
      <w:bookmarkStart w:id="0" w:name="_Toc509211680"/>
      <w:r>
        <w:rPr>
          <w:rFonts w:hint="eastAsia"/>
        </w:rPr>
        <w:t>第11包</w:t>
      </w:r>
      <w:r w:rsidRPr="007D689C">
        <w:t>、器材多功能封存包装设备</w:t>
      </w:r>
      <w:bookmarkEnd w:id="0"/>
    </w:p>
    <w:p w:rsidR="0003689C" w:rsidRPr="007D689C" w:rsidRDefault="0003689C" w:rsidP="0003689C">
      <w:pPr>
        <w:adjustRightInd w:val="0"/>
        <w:snapToGrid w:val="0"/>
        <w:jc w:val="center"/>
        <w:rPr>
          <w:rFonts w:ascii="Times New Roman"/>
          <w:sz w:val="32"/>
          <w:szCs w:val="30"/>
        </w:rPr>
      </w:pPr>
    </w:p>
    <w:p w:rsidR="0003689C" w:rsidRPr="007D689C" w:rsidRDefault="0003689C" w:rsidP="0003689C">
      <w:pPr>
        <w:pStyle w:val="15"/>
        <w:ind w:firstLine="480"/>
      </w:pPr>
      <w:r w:rsidRPr="007D689C">
        <w:t>器材多功能封存包装设备为陆军仓库库用设备，主要用于各类陆军装备器材封存包装。</w:t>
      </w:r>
    </w:p>
    <w:p w:rsidR="0003689C" w:rsidRPr="007D689C" w:rsidRDefault="0003689C" w:rsidP="0003689C">
      <w:pPr>
        <w:pStyle w:val="20"/>
        <w:rPr>
          <w:rFonts w:ascii="Times New Roman" w:hAnsi="Times New Roman"/>
        </w:rPr>
      </w:pPr>
      <w:bookmarkStart w:id="1" w:name="_Toc509211564"/>
      <w:bookmarkStart w:id="2" w:name="_Toc509211681"/>
      <w:r w:rsidRPr="007D689C">
        <w:rPr>
          <w:rFonts w:ascii="Times New Roman" w:hAnsi="Times New Roman"/>
        </w:rPr>
        <w:t xml:space="preserve">1 </w:t>
      </w:r>
      <w:r w:rsidRPr="007D689C">
        <w:rPr>
          <w:rFonts w:ascii="Times New Roman" w:hAnsi="Times New Roman"/>
        </w:rPr>
        <w:t>总体要求</w:t>
      </w:r>
      <w:bookmarkEnd w:id="1"/>
      <w:bookmarkEnd w:id="2"/>
    </w:p>
    <w:p w:rsidR="0003689C" w:rsidRPr="007D689C" w:rsidRDefault="0003689C" w:rsidP="0003689C">
      <w:pPr>
        <w:pStyle w:val="15"/>
        <w:ind w:firstLine="480"/>
        <w:rPr>
          <w:szCs w:val="21"/>
        </w:rPr>
      </w:pPr>
      <w:r w:rsidRPr="007D689C">
        <w:t>器材多功能封存包装设备总体上应满足陆军装备</w:t>
      </w:r>
      <w:r w:rsidRPr="007D689C">
        <w:rPr>
          <w:szCs w:val="21"/>
        </w:rPr>
        <w:t>光学仪器类、电子电气类、橡胶皮革类、金属类零部件等不同材质、不同尺寸器材的封存包装技术要求，实现优质、高效的包装膜裁切、制袋封口与抽真空包装等功能。设备应采用自动化控制方式，通过抽气包装中真空度的自动控制与实施监控，实现不同种类器材的封存包装；</w:t>
      </w:r>
      <w:r w:rsidRPr="007D689C">
        <w:rPr>
          <w:kern w:val="2"/>
          <w:szCs w:val="20"/>
        </w:rPr>
        <w:t>设备的结构设计应遵循标准化、模块化的设计要求，符合人机工程特点。</w:t>
      </w:r>
      <w:r w:rsidRPr="007D689C">
        <w:t>设备具有运行稳定、使用安全可靠、结构布局合理、操作简单便捷等特点，同时对保障资源无特殊要求，对操作人员无特殊要求。</w:t>
      </w:r>
    </w:p>
    <w:p w:rsidR="0003689C" w:rsidRPr="007D689C" w:rsidRDefault="0003689C" w:rsidP="0003689C">
      <w:pPr>
        <w:pStyle w:val="20"/>
        <w:rPr>
          <w:rFonts w:ascii="Times New Roman" w:hAnsi="Times New Roman"/>
        </w:rPr>
      </w:pPr>
      <w:bookmarkStart w:id="3" w:name="_Toc509211565"/>
      <w:bookmarkStart w:id="4" w:name="_Toc509211682"/>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3"/>
      <w:bookmarkEnd w:id="4"/>
    </w:p>
    <w:p w:rsidR="0003689C" w:rsidRPr="007D689C" w:rsidRDefault="0003689C" w:rsidP="0003689C">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03689C" w:rsidRPr="007D689C" w:rsidRDefault="0003689C" w:rsidP="0003689C">
      <w:pPr>
        <w:pStyle w:val="15"/>
        <w:ind w:firstLine="480"/>
      </w:pPr>
      <w:r w:rsidRPr="007D689C">
        <w:rPr>
          <w:kern w:val="2"/>
          <w:szCs w:val="20"/>
        </w:rPr>
        <w:t>a)</w:t>
      </w:r>
      <w:r w:rsidRPr="007D689C">
        <w:rPr>
          <w:kern w:val="2"/>
          <w:szCs w:val="20"/>
        </w:rPr>
        <w:t>整备质量：</w:t>
      </w:r>
      <w:r w:rsidRPr="007D689C">
        <w:rPr>
          <w:rFonts w:ascii="宋体" w:hAnsi="宋体" w:cs="宋体" w:hint="eastAsia"/>
          <w:kern w:val="2"/>
          <w:szCs w:val="20"/>
        </w:rPr>
        <w:t>≤</w:t>
      </w:r>
      <w:smartTag w:uri="urn:schemas-microsoft-com:office:smarttags" w:element="chmetcnv">
        <w:smartTagPr>
          <w:attr w:name="UnitName" w:val="kg"/>
          <w:attr w:name="SourceValue" w:val="1200"/>
          <w:attr w:name="HasSpace" w:val="True"/>
          <w:attr w:name="Negative" w:val="False"/>
          <w:attr w:name="NumberType" w:val="1"/>
          <w:attr w:name="TCSC" w:val="0"/>
        </w:smartTagPr>
        <w:r w:rsidRPr="007D689C">
          <w:rPr>
            <w:rFonts w:hint="eastAsia"/>
            <w:kern w:val="2"/>
            <w:szCs w:val="20"/>
          </w:rPr>
          <w:t>1200</w:t>
        </w:r>
        <w:r w:rsidRPr="007D689C">
          <w:rPr>
            <w:kern w:val="2"/>
            <w:szCs w:val="20"/>
          </w:rPr>
          <w:t xml:space="preserve"> Kg</w:t>
        </w:r>
      </w:smartTag>
      <w:r w:rsidRPr="007D689C">
        <w:rPr>
          <w:kern w:val="2"/>
          <w:szCs w:val="20"/>
        </w:rPr>
        <w:t>；</w:t>
      </w:r>
    </w:p>
    <w:p w:rsidR="0003689C" w:rsidRPr="007D689C" w:rsidRDefault="0003689C" w:rsidP="0003689C">
      <w:pPr>
        <w:pStyle w:val="15"/>
        <w:ind w:firstLine="480"/>
        <w:rPr>
          <w:kern w:val="2"/>
          <w:szCs w:val="20"/>
        </w:rPr>
      </w:pPr>
      <w:r w:rsidRPr="007D689C">
        <w:rPr>
          <w:rFonts w:hint="eastAsia"/>
        </w:rPr>
        <w:t>b</w:t>
      </w:r>
      <w:r w:rsidRPr="007D689C">
        <w:t>)</w:t>
      </w:r>
      <w:r w:rsidRPr="007D689C">
        <w:t>外形尺寸：</w:t>
      </w:r>
      <w:r w:rsidRPr="007D689C">
        <w:rPr>
          <w:kern w:val="2"/>
          <w:szCs w:val="20"/>
        </w:rPr>
        <w:t>长</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3500"/>
          <w:attr w:name="HasSpace" w:val="True"/>
          <w:attr w:name="Negative" w:val="False"/>
          <w:attr w:name="NumberType" w:val="1"/>
          <w:attr w:name="TCSC" w:val="0"/>
        </w:smartTagPr>
        <w:r w:rsidRPr="007D689C">
          <w:rPr>
            <w:kern w:val="2"/>
            <w:szCs w:val="20"/>
          </w:rPr>
          <w:t>3500 mm</w:t>
        </w:r>
      </w:smartTag>
      <w:r w:rsidRPr="007D689C">
        <w:rPr>
          <w:kern w:val="2"/>
          <w:szCs w:val="20"/>
        </w:rPr>
        <w:t>、宽</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1200"/>
          <w:attr w:name="HasSpace" w:val="True"/>
          <w:attr w:name="Negative" w:val="False"/>
          <w:attr w:name="NumberType" w:val="1"/>
          <w:attr w:name="TCSC" w:val="0"/>
        </w:smartTagPr>
        <w:r w:rsidRPr="007D689C">
          <w:rPr>
            <w:kern w:val="2"/>
            <w:szCs w:val="20"/>
          </w:rPr>
          <w:t>1200 mm</w:t>
        </w:r>
      </w:smartTag>
      <w:r w:rsidRPr="007D689C">
        <w:rPr>
          <w:kern w:val="2"/>
          <w:szCs w:val="20"/>
        </w:rPr>
        <w:t>、高</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2000"/>
          <w:attr w:name="HasSpace" w:val="True"/>
          <w:attr w:name="Negative" w:val="False"/>
          <w:attr w:name="NumberType" w:val="1"/>
          <w:attr w:name="TCSC" w:val="0"/>
        </w:smartTagPr>
        <w:r w:rsidRPr="007D689C">
          <w:rPr>
            <w:kern w:val="2"/>
            <w:szCs w:val="20"/>
          </w:rPr>
          <w:t>2000 mm</w:t>
        </w:r>
      </w:smartTag>
      <w:r w:rsidRPr="007D689C">
        <w:rPr>
          <w:kern w:val="2"/>
          <w:szCs w:val="20"/>
        </w:rPr>
        <w:t>；</w:t>
      </w:r>
    </w:p>
    <w:p w:rsidR="0003689C" w:rsidRPr="007D689C" w:rsidRDefault="0003689C" w:rsidP="0003689C">
      <w:pPr>
        <w:pStyle w:val="15"/>
        <w:ind w:firstLine="480"/>
        <w:rPr>
          <w:szCs w:val="21"/>
        </w:rPr>
      </w:pPr>
      <w:r w:rsidRPr="007D689C">
        <w:rPr>
          <w:rFonts w:hint="eastAsia"/>
          <w:kern w:val="2"/>
          <w:szCs w:val="20"/>
        </w:rPr>
        <w:t>c</w:t>
      </w:r>
      <w:r w:rsidRPr="007D689C">
        <w:rPr>
          <w:kern w:val="2"/>
          <w:szCs w:val="20"/>
        </w:rPr>
        <w:t>)#</w:t>
      </w:r>
      <w:r w:rsidRPr="007D689C">
        <w:rPr>
          <w:kern w:val="2"/>
          <w:szCs w:val="20"/>
        </w:rPr>
        <w:t>真空度：</w:t>
      </w:r>
      <w:r w:rsidRPr="007D689C">
        <w:rPr>
          <w:szCs w:val="21"/>
        </w:rPr>
        <w:t>0 ~ -99.9 Kpa</w:t>
      </w:r>
      <w:r w:rsidRPr="007D689C">
        <w:rPr>
          <w:szCs w:val="21"/>
        </w:rPr>
        <w:t>可调，根据不同材质器材实现抽真空度控制；</w:t>
      </w:r>
    </w:p>
    <w:p w:rsidR="0003689C" w:rsidRPr="007D689C" w:rsidRDefault="0003689C" w:rsidP="0003689C">
      <w:pPr>
        <w:pStyle w:val="15"/>
        <w:ind w:firstLine="480"/>
        <w:rPr>
          <w:szCs w:val="21"/>
        </w:rPr>
      </w:pPr>
      <w:r w:rsidRPr="007D689C">
        <w:rPr>
          <w:rFonts w:hint="eastAsia"/>
          <w:szCs w:val="21"/>
        </w:rPr>
        <w:t>d</w:t>
      </w:r>
      <w:r w:rsidRPr="007D689C">
        <w:rPr>
          <w:szCs w:val="21"/>
        </w:rPr>
        <w:t>)</w:t>
      </w:r>
      <w:r w:rsidRPr="007D689C">
        <w:rPr>
          <w:szCs w:val="21"/>
        </w:rPr>
        <w:t>抽真空速率：</w:t>
      </w:r>
      <w:r w:rsidRPr="007D689C">
        <w:rPr>
          <w:rFonts w:ascii="宋体" w:hAnsi="宋体" w:cs="宋体" w:hint="eastAsia"/>
          <w:szCs w:val="21"/>
        </w:rPr>
        <w:t>≥</w:t>
      </w:r>
      <w:smartTag w:uri="urn:schemas-microsoft-com:office:smarttags" w:element="chmetcnv">
        <w:smartTagPr>
          <w:attr w:name="UnitName" w:val="m3"/>
          <w:attr w:name="SourceValue" w:val="100"/>
          <w:attr w:name="HasSpace" w:val="True"/>
          <w:attr w:name="Negative" w:val="False"/>
          <w:attr w:name="NumberType" w:val="1"/>
          <w:attr w:name="TCSC" w:val="0"/>
        </w:smartTagPr>
        <w:r w:rsidRPr="007D689C">
          <w:rPr>
            <w:szCs w:val="21"/>
          </w:rPr>
          <w:t>100 m</w:t>
        </w:r>
        <w:r w:rsidRPr="007D689C">
          <w:rPr>
            <w:szCs w:val="21"/>
            <w:vertAlign w:val="superscript"/>
          </w:rPr>
          <w:t>3</w:t>
        </w:r>
      </w:smartTag>
      <w:r w:rsidRPr="007D689C">
        <w:rPr>
          <w:szCs w:val="21"/>
        </w:rPr>
        <w:t>/h</w:t>
      </w:r>
      <w:r w:rsidRPr="007D689C">
        <w:rPr>
          <w:szCs w:val="21"/>
        </w:rPr>
        <w:t>；</w:t>
      </w:r>
    </w:p>
    <w:p w:rsidR="0003689C" w:rsidRPr="007D689C" w:rsidRDefault="0003689C" w:rsidP="0003689C">
      <w:pPr>
        <w:pStyle w:val="15"/>
        <w:ind w:firstLine="480"/>
        <w:rPr>
          <w:szCs w:val="21"/>
        </w:rPr>
      </w:pPr>
      <w:r w:rsidRPr="007D689C">
        <w:rPr>
          <w:rFonts w:hint="eastAsia"/>
          <w:szCs w:val="21"/>
          <w:lang w:val="pt-BR"/>
        </w:rPr>
        <w:t>e</w:t>
      </w:r>
      <w:r w:rsidRPr="007D689C">
        <w:rPr>
          <w:szCs w:val="21"/>
          <w:lang w:val="pt-BR"/>
        </w:rPr>
        <w:t>)#</w:t>
      </w:r>
      <w:r w:rsidRPr="007D689C">
        <w:rPr>
          <w:szCs w:val="21"/>
          <w:lang w:val="pt-BR"/>
        </w:rPr>
        <w:t>控制方式：</w:t>
      </w:r>
      <w:r w:rsidRPr="007D689C">
        <w:rPr>
          <w:szCs w:val="21"/>
        </w:rPr>
        <w:t>PLC</w:t>
      </w:r>
      <w:r w:rsidRPr="007D689C">
        <w:rPr>
          <w:szCs w:val="21"/>
        </w:rPr>
        <w:t>数控，可实现对设备运行参数的触控操作；</w:t>
      </w:r>
    </w:p>
    <w:p w:rsidR="0003689C" w:rsidRPr="007D689C" w:rsidRDefault="0003689C" w:rsidP="0003689C">
      <w:pPr>
        <w:pStyle w:val="15"/>
        <w:ind w:firstLine="480"/>
        <w:rPr>
          <w:szCs w:val="21"/>
        </w:rPr>
      </w:pPr>
      <w:r w:rsidRPr="007D689C">
        <w:rPr>
          <w:rFonts w:hint="eastAsia"/>
        </w:rPr>
        <w:t>f</w:t>
      </w:r>
      <w:r w:rsidRPr="007D689C">
        <w:t>)</w:t>
      </w:r>
      <w:r w:rsidRPr="007D689C">
        <w:t>设备材质：</w:t>
      </w:r>
      <w:r w:rsidRPr="007D689C">
        <w:rPr>
          <w:szCs w:val="21"/>
        </w:rPr>
        <w:t>主体不锈钢。</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2.1.1</w:t>
        </w:r>
      </w:smartTag>
      <w:r w:rsidRPr="007D689C">
        <w:rPr>
          <w:rFonts w:ascii="Times New Roman"/>
          <w:sz w:val="24"/>
          <w:szCs w:val="24"/>
        </w:rPr>
        <w:t>包装膜裁切</w:t>
      </w:r>
    </w:p>
    <w:p w:rsidR="0003689C" w:rsidRPr="007D689C" w:rsidRDefault="0003689C" w:rsidP="0003689C">
      <w:pPr>
        <w:pStyle w:val="15"/>
        <w:ind w:firstLine="480"/>
      </w:pPr>
      <w:r w:rsidRPr="007D689C">
        <w:rPr>
          <w:rFonts w:hint="eastAsia"/>
        </w:rPr>
        <w:t>#</w:t>
      </w:r>
      <w:r w:rsidRPr="007D689C">
        <w:t>裁切长度：</w:t>
      </w:r>
      <w:r w:rsidRPr="007D689C">
        <w:rPr>
          <w:rFonts w:hint="eastAsia"/>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hint="eastAsia"/>
          </w:rPr>
          <w:t>8</w:t>
        </w:r>
        <w:r w:rsidRPr="007D689C">
          <w:t>00 mm</w:t>
        </w:r>
      </w:smartTag>
      <w:r w:rsidRPr="007D689C">
        <w:t>。</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2.1.2</w:t>
        </w:r>
      </w:smartTag>
      <w:r w:rsidRPr="007D689C">
        <w:rPr>
          <w:rFonts w:ascii="Times New Roman"/>
          <w:sz w:val="24"/>
          <w:szCs w:val="24"/>
        </w:rPr>
        <w:t>制袋封口</w:t>
      </w:r>
    </w:p>
    <w:p w:rsidR="0003689C" w:rsidRPr="007D689C" w:rsidRDefault="0003689C" w:rsidP="0003689C">
      <w:pPr>
        <w:pStyle w:val="15"/>
        <w:ind w:firstLine="480"/>
      </w:pPr>
      <w:r w:rsidRPr="007D689C">
        <w:t>a)</w:t>
      </w:r>
      <w:r w:rsidRPr="007D689C">
        <w:t>封口温度：</w:t>
      </w:r>
      <w:r w:rsidRPr="007D689C">
        <w:t>0</w:t>
      </w:r>
      <w:smartTag w:uri="urn:schemas-microsoft-com:office:smarttags" w:element="chmetcnv">
        <w:smartTagPr>
          <w:attr w:name="UnitName" w:val="℃"/>
          <w:attr w:name="SourceValue" w:val="300"/>
          <w:attr w:name="HasSpace" w:val="True"/>
          <w:attr w:name="Negative" w:val="True"/>
          <w:attr w:name="NumberType" w:val="1"/>
          <w:attr w:name="TCSC" w:val="0"/>
        </w:smartTagPr>
        <w:smartTag w:uri="urn:schemas-microsoft-com:office:smarttags" w:element="chmetcnv">
          <w:smartTagPr>
            <w:attr w:name="UnitName" w:val="℃"/>
            <w:attr w:name="SourceValue" w:val="300"/>
            <w:attr w:name="HasSpace" w:val="False"/>
            <w:attr w:name="Negative" w:val="True"/>
            <w:attr w:name="NumberType" w:val="1"/>
            <w:attr w:name="TCSC" w:val="0"/>
          </w:smartTagPr>
          <w:r w:rsidRPr="007D689C">
            <w:t xml:space="preserve">-300 </w:t>
          </w:r>
        </w:smartTag>
        <w:r w:rsidRPr="007D689C">
          <w:rPr>
            <w:rFonts w:ascii="宋体" w:hAnsi="宋体" w:cs="宋体" w:hint="eastAsia"/>
          </w:rPr>
          <w:t>℃</w:t>
        </w:r>
      </w:smartTag>
      <w:r w:rsidRPr="007D689C">
        <w:t>，可调；</w:t>
      </w:r>
    </w:p>
    <w:p w:rsidR="0003689C" w:rsidRPr="007D689C" w:rsidRDefault="0003689C" w:rsidP="0003689C">
      <w:pPr>
        <w:pStyle w:val="15"/>
        <w:ind w:firstLine="480"/>
      </w:pPr>
      <w:r w:rsidRPr="007D689C">
        <w:t>b)</w:t>
      </w:r>
      <w:r w:rsidRPr="007D689C">
        <w:rPr>
          <w:rFonts w:hint="eastAsia"/>
        </w:rPr>
        <w:t>#</w:t>
      </w:r>
      <w:r w:rsidRPr="007D689C">
        <w:t>封口宽度：</w:t>
      </w:r>
      <w:r w:rsidRPr="007D689C">
        <w:rPr>
          <w:rFonts w:hint="eastAsia"/>
        </w:rPr>
        <w:t>≥</w:t>
      </w:r>
      <w:smartTag w:uri="urn:schemas-microsoft-com:office:smarttags" w:element="chmetcnv">
        <w:smartTagPr>
          <w:attr w:name="UnitName" w:val="mm"/>
          <w:attr w:name="SourceValue" w:val="6"/>
          <w:attr w:name="HasSpace" w:val="True"/>
          <w:attr w:name="Negative" w:val="False"/>
          <w:attr w:name="NumberType" w:val="1"/>
          <w:attr w:name="TCSC" w:val="0"/>
        </w:smartTagPr>
        <w:r w:rsidRPr="007D689C">
          <w:t>6 mm</w:t>
        </w:r>
      </w:smartTag>
      <w:r w:rsidRPr="007D689C">
        <w:t>；</w:t>
      </w:r>
    </w:p>
    <w:p w:rsidR="0003689C" w:rsidRPr="007D689C" w:rsidRDefault="0003689C" w:rsidP="0003689C">
      <w:pPr>
        <w:pStyle w:val="15"/>
        <w:ind w:firstLine="480"/>
      </w:pPr>
      <w:r w:rsidRPr="007D689C">
        <w:t>c)</w:t>
      </w:r>
      <w:r w:rsidRPr="007D689C">
        <w:t>封口速度：</w:t>
      </w:r>
      <w:r w:rsidRPr="007D689C">
        <w:t>0</w:t>
      </w:r>
      <w:smartTag w:uri="urn:schemas-microsoft-com:office:smarttags" w:element="chmetcnv">
        <w:smartTagPr>
          <w:attr w:name="UnitName" w:val="m"/>
          <w:attr w:name="SourceValue" w:val="10"/>
          <w:attr w:name="HasSpace" w:val="True"/>
          <w:attr w:name="Negative" w:val="True"/>
          <w:attr w:name="NumberType" w:val="1"/>
          <w:attr w:name="TCSC" w:val="0"/>
        </w:smartTagPr>
        <w:r w:rsidRPr="007D689C">
          <w:t>-10 m</w:t>
        </w:r>
      </w:smartTag>
      <w:r w:rsidRPr="007D689C">
        <w:t>/min</w:t>
      </w:r>
      <w:r w:rsidRPr="007D689C">
        <w:t>，可调。</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2.1.2</w:t>
        </w:r>
      </w:smartTag>
      <w:r w:rsidRPr="007D689C">
        <w:rPr>
          <w:rFonts w:ascii="Times New Roman"/>
          <w:sz w:val="24"/>
          <w:szCs w:val="24"/>
        </w:rPr>
        <w:t>腔式真空包装</w:t>
      </w:r>
    </w:p>
    <w:p w:rsidR="0003689C" w:rsidRPr="007D689C" w:rsidRDefault="0003689C" w:rsidP="0003689C">
      <w:pPr>
        <w:pStyle w:val="15"/>
        <w:ind w:firstLine="480"/>
      </w:pPr>
      <w:r w:rsidRPr="007D689C">
        <w:t>a)</w:t>
      </w:r>
      <w:r w:rsidRPr="007D689C">
        <w:t>真空腔数量：</w:t>
      </w:r>
      <w:r w:rsidRPr="007D689C">
        <w:t>2</w:t>
      </w:r>
      <w:r w:rsidRPr="007D689C">
        <w:t>个；</w:t>
      </w:r>
    </w:p>
    <w:p w:rsidR="0003689C" w:rsidRPr="007D689C" w:rsidRDefault="0003689C" w:rsidP="0003689C">
      <w:pPr>
        <w:pStyle w:val="15"/>
        <w:ind w:firstLine="480"/>
      </w:pPr>
      <w:r w:rsidRPr="007D689C">
        <w:t>b)</w:t>
      </w:r>
      <w:r w:rsidRPr="007D689C">
        <w:rPr>
          <w:rFonts w:ascii="Segoe UI Symbol" w:hAnsi="Segoe UI Symbol" w:cs="Segoe UI Symbol" w:hint="eastAsia"/>
        </w:rPr>
        <w:t>#</w:t>
      </w:r>
      <w:r w:rsidRPr="007D689C">
        <w:t>真空腔尺寸：长度</w:t>
      </w:r>
      <w:r w:rsidRPr="007D689C">
        <w:rPr>
          <w:rFonts w:ascii="宋体" w:hAnsi="宋体" w:cs="宋体" w:hint="eastAsia"/>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hint="eastAsia"/>
          </w:rPr>
          <w:t>800</w:t>
        </w:r>
        <w:r w:rsidRPr="007D689C">
          <w:t xml:space="preserve"> mm</w:t>
        </w:r>
      </w:smartTag>
      <w:r w:rsidRPr="007D689C">
        <w:t>、宽度</w:t>
      </w:r>
      <w:r w:rsidRPr="007D689C">
        <w:rPr>
          <w:rFonts w:ascii="宋体" w:hAnsi="宋体" w:cs="宋体" w:hint="eastAsia"/>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hint="eastAsia"/>
          </w:rPr>
          <w:t xml:space="preserve">800 </w:t>
        </w:r>
        <w:r w:rsidRPr="007D689C">
          <w:t>mm</w:t>
        </w:r>
      </w:smartTag>
      <w:r w:rsidRPr="007D689C">
        <w:t>、高度</w:t>
      </w:r>
      <w:r w:rsidRPr="007D689C">
        <w:rPr>
          <w:rFonts w:ascii="宋体" w:hAnsi="宋体" w:cs="宋体" w:hint="eastAsia"/>
        </w:rPr>
        <w:t>≥</w:t>
      </w:r>
      <w:smartTag w:uri="urn:schemas-microsoft-com:office:smarttags" w:element="chmetcnv">
        <w:smartTagPr>
          <w:attr w:name="UnitName" w:val="mm"/>
          <w:attr w:name="SourceValue" w:val="100"/>
          <w:attr w:name="HasSpace" w:val="True"/>
          <w:attr w:name="Negative" w:val="False"/>
          <w:attr w:name="NumberType" w:val="1"/>
          <w:attr w:name="TCSC" w:val="0"/>
        </w:smartTagPr>
        <w:r w:rsidRPr="007D689C">
          <w:rPr>
            <w:rFonts w:hint="eastAsia"/>
          </w:rPr>
          <w:t>100</w:t>
        </w:r>
        <w:r w:rsidRPr="007D689C">
          <w:t xml:space="preserve"> mm</w:t>
        </w:r>
      </w:smartTag>
      <w:r w:rsidRPr="007D689C">
        <w:rPr>
          <w:rFonts w:hint="eastAsia"/>
        </w:rPr>
        <w:t>；</w:t>
      </w:r>
    </w:p>
    <w:p w:rsidR="0003689C" w:rsidRPr="007D689C" w:rsidRDefault="0003689C" w:rsidP="0003689C">
      <w:pPr>
        <w:pStyle w:val="15"/>
        <w:ind w:firstLine="480"/>
      </w:pPr>
      <w:r w:rsidRPr="007D689C">
        <w:lastRenderedPageBreak/>
        <w:t>c)</w:t>
      </w:r>
      <w:r w:rsidRPr="007D689C">
        <w:t>封口长度：</w:t>
      </w:r>
      <w:r w:rsidRPr="007D689C">
        <w:rPr>
          <w:rFonts w:hint="eastAsia"/>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t>800 mm</w:t>
        </w:r>
      </w:smartTag>
      <w:r w:rsidRPr="007D689C">
        <w:t>；</w:t>
      </w:r>
    </w:p>
    <w:p w:rsidR="0003689C" w:rsidRPr="007D689C" w:rsidRDefault="0003689C" w:rsidP="0003689C">
      <w:pPr>
        <w:pStyle w:val="15"/>
        <w:ind w:firstLine="480"/>
      </w:pPr>
      <w:r w:rsidRPr="007D689C">
        <w:t>d)</w:t>
      </w:r>
      <w:r w:rsidRPr="007D689C">
        <w:rPr>
          <w:rFonts w:hint="eastAsia"/>
        </w:rPr>
        <w:t>#</w:t>
      </w:r>
      <w:r w:rsidRPr="007D689C">
        <w:t>封口宽度：</w:t>
      </w:r>
      <w:r w:rsidRPr="007D689C">
        <w:rPr>
          <w:rFonts w:hint="eastAsia"/>
        </w:rPr>
        <w:t>≥</w:t>
      </w:r>
      <w:smartTag w:uri="urn:schemas-microsoft-com:office:smarttags" w:element="chmetcnv">
        <w:smartTagPr>
          <w:attr w:name="UnitName" w:val="mm"/>
          <w:attr w:name="SourceValue" w:val="6"/>
          <w:attr w:name="HasSpace" w:val="True"/>
          <w:attr w:name="Negative" w:val="False"/>
          <w:attr w:name="NumberType" w:val="1"/>
          <w:attr w:name="TCSC" w:val="0"/>
        </w:smartTagPr>
        <w:r w:rsidRPr="007D689C">
          <w:rPr>
            <w:rFonts w:hint="eastAsia"/>
          </w:rPr>
          <w:t>6</w:t>
        </w:r>
        <w:r w:rsidRPr="007D689C">
          <w:t xml:space="preserve"> mm</w:t>
        </w:r>
      </w:smartTag>
      <w:r w:rsidRPr="007D689C">
        <w:t>。</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2.1.3</w:t>
        </w:r>
      </w:smartTag>
      <w:r w:rsidRPr="007D689C">
        <w:rPr>
          <w:rFonts w:ascii="Times New Roman"/>
          <w:sz w:val="24"/>
          <w:szCs w:val="24"/>
        </w:rPr>
        <w:t>立式真空包装</w:t>
      </w:r>
    </w:p>
    <w:p w:rsidR="0003689C" w:rsidRPr="007D689C" w:rsidRDefault="0003689C" w:rsidP="0003689C">
      <w:pPr>
        <w:pStyle w:val="15"/>
        <w:ind w:firstLine="480"/>
      </w:pPr>
      <w:r w:rsidRPr="007D689C">
        <w:t>a)</w:t>
      </w:r>
      <w:r w:rsidRPr="007D689C">
        <w:rPr>
          <w:rFonts w:hint="eastAsia"/>
        </w:rPr>
        <w:t>#</w:t>
      </w:r>
      <w:r w:rsidRPr="007D689C">
        <w:t>封口长度：</w:t>
      </w:r>
      <w:r w:rsidRPr="007D689C">
        <w:rPr>
          <w:rFonts w:hint="eastAsia"/>
        </w:rPr>
        <w:t>≥</w:t>
      </w:r>
      <w:smartTag w:uri="urn:schemas-microsoft-com:office:smarttags" w:element="chmetcnv">
        <w:smartTagPr>
          <w:attr w:name="UnitName" w:val="mm"/>
          <w:attr w:name="SourceValue" w:val="600"/>
          <w:attr w:name="HasSpace" w:val="True"/>
          <w:attr w:name="Negative" w:val="False"/>
          <w:attr w:name="NumberType" w:val="1"/>
          <w:attr w:name="TCSC" w:val="0"/>
        </w:smartTagPr>
        <w:r w:rsidRPr="007D689C">
          <w:t>600 mm</w:t>
        </w:r>
      </w:smartTag>
      <w:r w:rsidRPr="007D689C">
        <w:t>；</w:t>
      </w:r>
    </w:p>
    <w:p w:rsidR="0003689C" w:rsidRPr="007D689C" w:rsidRDefault="0003689C" w:rsidP="0003689C">
      <w:pPr>
        <w:pStyle w:val="15"/>
        <w:ind w:firstLine="480"/>
      </w:pPr>
      <w:r w:rsidRPr="007D689C">
        <w:t>b)</w:t>
      </w:r>
      <w:r w:rsidRPr="007D689C">
        <w:rPr>
          <w:rFonts w:hint="eastAsia"/>
        </w:rPr>
        <w:t>#</w:t>
      </w:r>
      <w:r w:rsidRPr="007D689C">
        <w:t>封口宽度：</w:t>
      </w:r>
      <w:r w:rsidRPr="007D689C">
        <w:rPr>
          <w:rFonts w:hint="eastAsia"/>
        </w:rPr>
        <w:t>≥</w:t>
      </w:r>
      <w:smartTag w:uri="urn:schemas-microsoft-com:office:smarttags" w:element="chmetcnv">
        <w:smartTagPr>
          <w:attr w:name="UnitName" w:val="mm"/>
          <w:attr w:name="SourceValue" w:val="6"/>
          <w:attr w:name="HasSpace" w:val="True"/>
          <w:attr w:name="Negative" w:val="False"/>
          <w:attr w:name="NumberType" w:val="1"/>
          <w:attr w:name="TCSC" w:val="0"/>
        </w:smartTagPr>
        <w:r w:rsidRPr="007D689C">
          <w:rPr>
            <w:rFonts w:hint="eastAsia"/>
          </w:rPr>
          <w:t>6</w:t>
        </w:r>
        <w:r w:rsidRPr="007D689C">
          <w:t xml:space="preserve"> mm</w:t>
        </w:r>
      </w:smartTag>
      <w:r w:rsidRPr="007D689C">
        <w:t>。</w:t>
      </w:r>
    </w:p>
    <w:p w:rsidR="0003689C" w:rsidRPr="007D689C" w:rsidRDefault="0003689C" w:rsidP="0003689C">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电气参数</w:t>
      </w:r>
    </w:p>
    <w:p w:rsidR="0003689C" w:rsidRPr="007D689C" w:rsidRDefault="0003689C" w:rsidP="0003689C">
      <w:pPr>
        <w:pStyle w:val="15"/>
        <w:ind w:firstLine="480"/>
        <w:rPr>
          <w:lang w:val="pt-BR"/>
        </w:rPr>
      </w:pPr>
      <w:r w:rsidRPr="007D689C">
        <w:rPr>
          <w:lang w:val="pt-BR"/>
        </w:rPr>
        <w:t>a)</w:t>
      </w:r>
      <w:r w:rsidRPr="007D689C">
        <w:rPr>
          <w:rFonts w:hint="eastAsia"/>
        </w:rPr>
        <w:t>整机</w:t>
      </w:r>
      <w:r w:rsidRPr="007D689C">
        <w:t>功率</w:t>
      </w:r>
      <w:r w:rsidRPr="007D689C">
        <w:rPr>
          <w:lang w:val="pt-BR"/>
        </w:rPr>
        <w:t>：</w:t>
      </w:r>
      <w:r w:rsidRPr="007D689C">
        <w:rPr>
          <w:rFonts w:ascii="宋体" w:hAnsi="宋体" w:cs="宋体" w:hint="eastAsia"/>
          <w:lang w:val="pt-BR"/>
        </w:rPr>
        <w:t>≤</w:t>
      </w:r>
      <w:r w:rsidRPr="007D689C">
        <w:rPr>
          <w:lang w:val="pt-BR"/>
        </w:rPr>
        <w:t>5.0 kW</w:t>
      </w:r>
      <w:r w:rsidRPr="007D689C">
        <w:rPr>
          <w:lang w:val="pt-BR"/>
        </w:rPr>
        <w:t>；</w:t>
      </w:r>
    </w:p>
    <w:p w:rsidR="0003689C" w:rsidRPr="007D689C" w:rsidRDefault="0003689C" w:rsidP="0003689C">
      <w:pPr>
        <w:pStyle w:val="15"/>
        <w:ind w:firstLine="480"/>
      </w:pPr>
      <w:r w:rsidRPr="007D689C">
        <w:t>b)</w:t>
      </w:r>
      <w:r w:rsidRPr="007D689C">
        <w:t>额定电压：</w:t>
      </w:r>
      <w:r w:rsidRPr="007D689C">
        <w:t>380 V</w:t>
      </w:r>
      <w:r w:rsidRPr="007D689C">
        <w:t>；</w:t>
      </w:r>
    </w:p>
    <w:p w:rsidR="0003689C" w:rsidRPr="007D689C" w:rsidRDefault="0003689C" w:rsidP="0003689C">
      <w:pPr>
        <w:pStyle w:val="15"/>
        <w:ind w:firstLine="480"/>
      </w:pPr>
      <w:r w:rsidRPr="007D689C">
        <w:t>c)</w:t>
      </w:r>
      <w:r w:rsidRPr="007D689C">
        <w:t>额定频率：</w:t>
      </w:r>
      <w:r w:rsidRPr="007D689C">
        <w:t>50 Hz</w:t>
      </w:r>
      <w:r w:rsidRPr="007D689C">
        <w:t>；</w:t>
      </w:r>
    </w:p>
    <w:p w:rsidR="0003689C" w:rsidRPr="007D689C" w:rsidRDefault="0003689C" w:rsidP="0003689C">
      <w:pPr>
        <w:pStyle w:val="15"/>
        <w:ind w:firstLine="480"/>
      </w:pPr>
      <w:r w:rsidRPr="007D689C">
        <w:t>d)</w:t>
      </w:r>
      <w:r w:rsidRPr="007D689C">
        <w:t>供电制式：三相五线制。</w:t>
      </w:r>
    </w:p>
    <w:p w:rsidR="0003689C" w:rsidRPr="007D689C" w:rsidRDefault="0003689C" w:rsidP="0003689C">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2.3 </w:t>
      </w:r>
      <w:r w:rsidRPr="007D689C">
        <w:rPr>
          <w:rFonts w:ascii="Times New Roman"/>
          <w:sz w:val="24"/>
          <w:szCs w:val="24"/>
        </w:rPr>
        <w:t>性能要求</w:t>
      </w:r>
    </w:p>
    <w:p w:rsidR="0003689C" w:rsidRPr="007D689C" w:rsidRDefault="0003689C" w:rsidP="0003689C">
      <w:pPr>
        <w:pStyle w:val="15"/>
        <w:ind w:firstLine="480"/>
      </w:pPr>
      <w:r w:rsidRPr="007D689C">
        <w:t>a)#</w:t>
      </w:r>
      <w:r w:rsidRPr="007D689C">
        <w:t>能够实现包装膜裁切、制袋封口等功能；</w:t>
      </w:r>
    </w:p>
    <w:p w:rsidR="0003689C" w:rsidRPr="007D689C" w:rsidRDefault="0003689C" w:rsidP="0003689C">
      <w:pPr>
        <w:pStyle w:val="15"/>
        <w:ind w:firstLine="480"/>
      </w:pPr>
      <w:r w:rsidRPr="007D689C">
        <w:t>b)#</w:t>
      </w:r>
      <w:r w:rsidRPr="007D689C">
        <w:t>能够实现小尺寸器材（长度</w:t>
      </w:r>
      <w:r w:rsidRPr="007D689C">
        <w:rPr>
          <w:rFonts w:ascii="宋体" w:hAnsi="宋体" w:cs="宋体" w:hint="eastAsia"/>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hint="eastAsia"/>
          </w:rPr>
          <w:t>8</w:t>
        </w:r>
        <w:r w:rsidRPr="007D689C">
          <w:t>00 mm</w:t>
        </w:r>
      </w:smartTag>
      <w:r w:rsidRPr="007D689C">
        <w:t>、宽度</w:t>
      </w:r>
      <w:r w:rsidRPr="007D689C">
        <w:rPr>
          <w:rFonts w:ascii="宋体" w:hAnsi="宋体" w:cs="宋体" w:hint="eastAsia"/>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ascii="宋体" w:hAnsi="宋体" w:cs="宋体" w:hint="eastAsia"/>
          </w:rPr>
          <w:t>8</w:t>
        </w:r>
        <w:r w:rsidRPr="007D689C">
          <w:t>00 mm</w:t>
        </w:r>
      </w:smartTag>
      <w:r w:rsidRPr="007D689C">
        <w:t>、高度</w:t>
      </w:r>
      <w:r w:rsidRPr="007D689C">
        <w:rPr>
          <w:rFonts w:ascii="宋体" w:hAnsi="宋体" w:cs="宋体" w:hint="eastAsia"/>
        </w:rPr>
        <w:t>≤</w:t>
      </w:r>
      <w:smartTag w:uri="urn:schemas-microsoft-com:office:smarttags" w:element="chmetcnv">
        <w:smartTagPr>
          <w:attr w:name="UnitName" w:val="mm"/>
          <w:attr w:name="SourceValue" w:val="100"/>
          <w:attr w:name="HasSpace" w:val="True"/>
          <w:attr w:name="Negative" w:val="False"/>
          <w:attr w:name="NumberType" w:val="1"/>
          <w:attr w:name="TCSC" w:val="0"/>
        </w:smartTagPr>
        <w:r w:rsidRPr="007D689C">
          <w:t>100 mm</w:t>
        </w:r>
      </w:smartTag>
      <w:r w:rsidRPr="007D689C">
        <w:t>）腔式抽气、封口包装，实现大尺寸器材（长度＞</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hint="eastAsia"/>
          </w:rPr>
          <w:t>8</w:t>
        </w:r>
        <w:r w:rsidRPr="007D689C">
          <w:t>00 mm</w:t>
        </w:r>
      </w:smartTag>
      <w:r w:rsidRPr="007D689C">
        <w:t>、宽度＞</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rFonts w:hint="eastAsia"/>
          </w:rPr>
          <w:t>8</w:t>
        </w:r>
        <w:r w:rsidRPr="007D689C">
          <w:t>00 mm</w:t>
        </w:r>
      </w:smartTag>
      <w:r w:rsidRPr="007D689C">
        <w:t>、高度＞</w:t>
      </w:r>
      <w:smartTag w:uri="urn:schemas-microsoft-com:office:smarttags" w:element="chmetcnv">
        <w:smartTagPr>
          <w:attr w:name="UnitName" w:val="mm"/>
          <w:attr w:name="SourceValue" w:val="100"/>
          <w:attr w:name="HasSpace" w:val="True"/>
          <w:attr w:name="Negative" w:val="False"/>
          <w:attr w:name="NumberType" w:val="1"/>
          <w:attr w:name="TCSC" w:val="0"/>
        </w:smartTagPr>
        <w:r w:rsidRPr="007D689C">
          <w:t>100 mm</w:t>
        </w:r>
      </w:smartTag>
      <w:r w:rsidRPr="007D689C">
        <w:t>）立式抽气、封口包装；</w:t>
      </w:r>
    </w:p>
    <w:p w:rsidR="0003689C" w:rsidRPr="007D689C" w:rsidRDefault="0003689C" w:rsidP="0003689C">
      <w:pPr>
        <w:pStyle w:val="15"/>
        <w:ind w:firstLine="480"/>
      </w:pPr>
      <w:r w:rsidRPr="007D689C">
        <w:t>c)#</w:t>
      </w:r>
      <w:r w:rsidRPr="007D689C">
        <w:t>能够满足</w:t>
      </w:r>
      <w:r w:rsidRPr="007D689C">
        <w:rPr>
          <w:szCs w:val="21"/>
        </w:rPr>
        <w:t>光学仪器类、电子电气类、橡胶皮革类、金属类</w:t>
      </w:r>
      <w:r w:rsidRPr="007D689C">
        <w:t>等不同材质器材的封存包装技术要求。</w:t>
      </w:r>
    </w:p>
    <w:p w:rsidR="0003689C" w:rsidRPr="007D689C" w:rsidRDefault="0003689C" w:rsidP="0003689C">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2.4 </w:t>
      </w:r>
      <w:r w:rsidRPr="007D689C">
        <w:rPr>
          <w:rFonts w:ascii="Times New Roman"/>
          <w:sz w:val="24"/>
          <w:szCs w:val="24"/>
        </w:rPr>
        <w:t>结构要求</w:t>
      </w:r>
    </w:p>
    <w:p w:rsidR="0003689C" w:rsidRPr="007D689C" w:rsidRDefault="0003689C" w:rsidP="0003689C">
      <w:pPr>
        <w:pStyle w:val="C503-"/>
      </w:pPr>
      <w:r w:rsidRPr="007D689C">
        <w:t>设备主要由封闭式柜式壳体、包装膜裁切模块、制袋封口模块、腔式真空包装模块、立式真空包装模块、自动化控制系统等组成。</w:t>
      </w:r>
    </w:p>
    <w:p w:rsidR="0003689C" w:rsidRPr="007D689C" w:rsidRDefault="0003689C" w:rsidP="0003689C">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2.5 </w:t>
      </w:r>
      <w:r w:rsidRPr="007D689C">
        <w:rPr>
          <w:rFonts w:ascii="Times New Roman"/>
          <w:sz w:val="24"/>
          <w:szCs w:val="24"/>
        </w:rPr>
        <w:t>通用质量特性要求</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2.5.1</w:t>
        </w:r>
      </w:smartTag>
      <w:r w:rsidRPr="007D689C">
        <w:rPr>
          <w:rFonts w:ascii="Times New Roman"/>
          <w:sz w:val="24"/>
          <w:szCs w:val="24"/>
        </w:rPr>
        <w:t>可靠性</w:t>
      </w:r>
    </w:p>
    <w:p w:rsidR="0003689C" w:rsidRPr="007D689C" w:rsidRDefault="0003689C" w:rsidP="0003689C">
      <w:pPr>
        <w:pStyle w:val="15"/>
        <w:ind w:firstLine="480"/>
      </w:pPr>
      <w:r w:rsidRPr="007D689C">
        <w:t>a)</w:t>
      </w:r>
      <w:r w:rsidRPr="007D689C">
        <w:t>可靠性工作符合</w:t>
      </w:r>
      <w:r w:rsidRPr="007D689C">
        <w:t xml:space="preserve">GJB </w:t>
      </w:r>
      <w:smartTag w:uri="urn:schemas-microsoft-com:office:smarttags" w:element="chmetcnv">
        <w:smartTagPr>
          <w:attr w:name="UnitName" w:val="a"/>
          <w:attr w:name="SourceValue" w:val="450"/>
          <w:attr w:name="HasSpace" w:val="False"/>
          <w:attr w:name="Negative" w:val="False"/>
          <w:attr w:name="NumberType" w:val="1"/>
          <w:attr w:name="TCSC" w:val="0"/>
        </w:smartTagPr>
        <w:r w:rsidRPr="007D689C">
          <w:t>450A</w:t>
        </w:r>
      </w:smartTag>
      <w:r w:rsidRPr="007D689C">
        <w:t>《装备可靠性工作通用要求》的有关规定；</w:t>
      </w:r>
    </w:p>
    <w:p w:rsidR="0003689C" w:rsidRPr="007D689C" w:rsidRDefault="0003689C" w:rsidP="0003689C">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2.5.2</w:t>
        </w:r>
      </w:smartTag>
      <w:r w:rsidRPr="007D689C">
        <w:rPr>
          <w:rFonts w:ascii="Times New Roman"/>
          <w:sz w:val="24"/>
          <w:szCs w:val="24"/>
        </w:rPr>
        <w:t>维修性</w:t>
      </w:r>
    </w:p>
    <w:p w:rsidR="0003689C" w:rsidRPr="007D689C" w:rsidRDefault="0003689C" w:rsidP="0003689C">
      <w:pPr>
        <w:pStyle w:val="15"/>
        <w:ind w:firstLine="480"/>
      </w:pPr>
      <w:r w:rsidRPr="007D689C">
        <w:t>a)</w:t>
      </w:r>
      <w:r w:rsidRPr="007D689C">
        <w:t>维修性工作符合</w:t>
      </w:r>
      <w:r w:rsidRPr="007D689C">
        <w:t>GJB 368B</w:t>
      </w:r>
      <w:r w:rsidRPr="007D689C">
        <w:t>《装备维修性工作通用要求》的有关规定；</w:t>
      </w:r>
    </w:p>
    <w:p w:rsidR="0003689C" w:rsidRPr="007D689C" w:rsidRDefault="0003689C" w:rsidP="0003689C">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2.5.3</w:t>
        </w:r>
      </w:smartTag>
      <w:r w:rsidRPr="007D689C">
        <w:rPr>
          <w:rFonts w:ascii="Times New Roman"/>
          <w:sz w:val="24"/>
          <w:szCs w:val="24"/>
        </w:rPr>
        <w:t>保障性</w:t>
      </w:r>
    </w:p>
    <w:p w:rsidR="0003689C" w:rsidRPr="007D689C" w:rsidRDefault="0003689C" w:rsidP="0003689C">
      <w:pPr>
        <w:pStyle w:val="15"/>
        <w:ind w:firstLine="480"/>
      </w:pPr>
      <w:r w:rsidRPr="007D689C">
        <w:t>a)</w:t>
      </w:r>
      <w:r w:rsidRPr="007D689C">
        <w:t>保障性工作符合</w:t>
      </w:r>
      <w:r w:rsidRPr="007D689C">
        <w:t>GJB 3872</w:t>
      </w:r>
      <w:r w:rsidRPr="007D689C">
        <w:t>《装备综合保障通用要求》的有关规定；</w:t>
      </w:r>
    </w:p>
    <w:p w:rsidR="0003689C" w:rsidRPr="007D689C" w:rsidRDefault="0003689C" w:rsidP="0003689C">
      <w:pPr>
        <w:pStyle w:val="15"/>
        <w:ind w:firstLine="480"/>
      </w:pPr>
      <w:r w:rsidRPr="007D689C">
        <w:t>b)</w:t>
      </w:r>
      <w:r w:rsidRPr="007D689C">
        <w:t>保障性定性要求：</w:t>
      </w:r>
    </w:p>
    <w:p w:rsidR="0003689C" w:rsidRPr="007D689C" w:rsidRDefault="0003689C" w:rsidP="0003689C">
      <w:pPr>
        <w:pStyle w:val="15"/>
        <w:ind w:firstLine="480"/>
      </w:pPr>
      <w:r w:rsidRPr="007D689C">
        <w:lastRenderedPageBreak/>
        <w:t>设备运行稳定可靠，配件标准化通用化程度高，维修简便；</w:t>
      </w:r>
    </w:p>
    <w:p w:rsidR="0003689C" w:rsidRPr="007D689C" w:rsidRDefault="0003689C" w:rsidP="0003689C">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03689C" w:rsidRPr="007D689C" w:rsidRDefault="0003689C" w:rsidP="0003689C">
      <w:pPr>
        <w:pStyle w:val="15"/>
        <w:ind w:firstLine="480"/>
      </w:pPr>
      <w:r w:rsidRPr="007D689C">
        <w:t>具有操作使用提示铭牌，内容准确醒目。</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2.5.4</w:t>
        </w:r>
      </w:smartTag>
      <w:r w:rsidRPr="007D689C">
        <w:rPr>
          <w:rFonts w:ascii="Times New Roman"/>
          <w:sz w:val="24"/>
          <w:szCs w:val="24"/>
        </w:rPr>
        <w:t>测试性</w:t>
      </w:r>
    </w:p>
    <w:p w:rsidR="0003689C" w:rsidRPr="007D689C" w:rsidRDefault="0003689C" w:rsidP="0003689C">
      <w:pPr>
        <w:pStyle w:val="15"/>
        <w:ind w:firstLine="480"/>
      </w:pPr>
      <w:r w:rsidRPr="007D689C">
        <w:t>a)</w:t>
      </w:r>
      <w:r w:rsidRPr="007D689C">
        <w:t>测试性工作符合</w:t>
      </w:r>
      <w:r w:rsidRPr="007D689C">
        <w:t xml:space="preserve">GJB </w:t>
      </w:r>
      <w:smartTag w:uri="urn:schemas-microsoft-com:office:smarttags" w:element="chmetcnv">
        <w:smartTagPr>
          <w:attr w:name="UnitName" w:val="a"/>
          <w:attr w:name="SourceValue" w:val="2547"/>
          <w:attr w:name="HasSpace" w:val="False"/>
          <w:attr w:name="Negative" w:val="False"/>
          <w:attr w:name="NumberType" w:val="1"/>
          <w:attr w:name="TCSC" w:val="0"/>
        </w:smartTagPr>
        <w:r w:rsidRPr="007D689C">
          <w:t>2547A</w:t>
        </w:r>
      </w:smartTag>
      <w:r w:rsidRPr="007D689C">
        <w:t>《装备测试性工作通用要求》的有关规定；</w:t>
      </w:r>
    </w:p>
    <w:p w:rsidR="0003689C" w:rsidRPr="007D689C" w:rsidRDefault="0003689C" w:rsidP="0003689C">
      <w:pPr>
        <w:pStyle w:val="15"/>
        <w:ind w:firstLine="480"/>
      </w:pPr>
      <w:r w:rsidRPr="007D689C">
        <w:t>b)</w:t>
      </w:r>
      <w:r w:rsidRPr="007D689C">
        <w:t>测试性设计应当满足性能监控和所有维修级别的修复性维修活动的要求。</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2.5.5</w:t>
        </w:r>
      </w:smartTag>
      <w:r w:rsidRPr="007D689C">
        <w:rPr>
          <w:rFonts w:ascii="Times New Roman"/>
          <w:sz w:val="24"/>
          <w:szCs w:val="24"/>
        </w:rPr>
        <w:t>安全性</w:t>
      </w:r>
    </w:p>
    <w:p w:rsidR="0003689C" w:rsidRPr="007D689C" w:rsidRDefault="0003689C" w:rsidP="0003689C">
      <w:pPr>
        <w:pStyle w:val="15"/>
        <w:ind w:firstLine="480"/>
      </w:pPr>
      <w:r w:rsidRPr="007D689C">
        <w:t>a)</w:t>
      </w:r>
      <w:r w:rsidRPr="007D689C">
        <w:t>安全性工作符合</w:t>
      </w:r>
      <w:r w:rsidRPr="007D689C">
        <w:t xml:space="preserve">GJB </w:t>
      </w:r>
      <w:smartTag w:uri="urn:schemas-microsoft-com:office:smarttags" w:element="chmetcnv">
        <w:smartTagPr>
          <w:attr w:name="UnitName" w:val="a"/>
          <w:attr w:name="SourceValue" w:val="900"/>
          <w:attr w:name="HasSpace" w:val="False"/>
          <w:attr w:name="Negative" w:val="False"/>
          <w:attr w:name="NumberType" w:val="1"/>
          <w:attr w:name="TCSC" w:val="0"/>
        </w:smartTagPr>
        <w:r w:rsidRPr="007D689C">
          <w:t>900A</w:t>
        </w:r>
      </w:smartTag>
      <w:r w:rsidRPr="007D689C">
        <w:t>《装备安全性工作通用要求》的有关规定；</w:t>
      </w:r>
    </w:p>
    <w:p w:rsidR="0003689C" w:rsidRPr="007D689C" w:rsidRDefault="0003689C" w:rsidP="0003689C">
      <w:pPr>
        <w:pStyle w:val="15"/>
        <w:ind w:firstLine="480"/>
      </w:pPr>
      <w:r w:rsidRPr="007D689C">
        <w:t>b)</w:t>
      </w:r>
      <w:r w:rsidRPr="007D689C">
        <w:rPr>
          <w:rFonts w:ascii="Segoe UI Symbol" w:hAnsi="Segoe UI Symbol" w:cs="Segoe UI Symbol"/>
        </w:rPr>
        <w:t>★</w:t>
      </w:r>
      <w:r w:rsidRPr="007D689C">
        <w:t>对大电流、高电压采取过流、过压、漏电保护设计措施。</w:t>
      </w:r>
    </w:p>
    <w:p w:rsidR="0003689C" w:rsidRPr="007D689C" w:rsidRDefault="0003689C" w:rsidP="0003689C">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2.5.6</w:t>
        </w:r>
      </w:smartTag>
      <w:r w:rsidRPr="007D689C">
        <w:rPr>
          <w:rFonts w:ascii="Times New Roman"/>
          <w:sz w:val="24"/>
          <w:szCs w:val="24"/>
        </w:rPr>
        <w:t>环境适应性</w:t>
      </w:r>
    </w:p>
    <w:p w:rsidR="0003689C" w:rsidRPr="007D689C" w:rsidRDefault="0003689C" w:rsidP="0003689C">
      <w:pPr>
        <w:pStyle w:val="15"/>
        <w:ind w:firstLine="480"/>
      </w:pPr>
      <w:r w:rsidRPr="007D689C">
        <w:t>a)</w:t>
      </w:r>
      <w:r w:rsidRPr="007D689C">
        <w:t>环境适应性工作应符合</w:t>
      </w:r>
      <w:r w:rsidRPr="007D689C">
        <w:t>GJB 4239</w:t>
      </w:r>
      <w:r w:rsidRPr="007D689C">
        <w:t>《装备环境工程通用要求》的有关规定；</w:t>
      </w:r>
    </w:p>
    <w:p w:rsidR="0003689C" w:rsidRPr="007D689C" w:rsidRDefault="0003689C" w:rsidP="0003689C">
      <w:pPr>
        <w:pStyle w:val="15"/>
        <w:ind w:firstLine="480"/>
        <w:rPr>
          <w:kern w:val="2"/>
          <w:szCs w:val="20"/>
        </w:rPr>
      </w:pPr>
      <w:r w:rsidRPr="007D689C">
        <w:rPr>
          <w:rFonts w:hint="eastAsia"/>
          <w:kern w:val="2"/>
          <w:szCs w:val="20"/>
        </w:rPr>
        <w:t>b</w:t>
      </w:r>
      <w:r w:rsidRPr="007D689C">
        <w:rPr>
          <w:kern w:val="2"/>
          <w:szCs w:val="20"/>
        </w:rPr>
        <w:t>)</w:t>
      </w:r>
      <w:r w:rsidRPr="007D689C">
        <w:rPr>
          <w:kern w:val="2"/>
          <w:szCs w:val="20"/>
        </w:rPr>
        <w:t>工作温度：</w:t>
      </w:r>
      <w:smartTag w:uri="urn:schemas-microsoft-com:office:smarttags" w:element="chmetcnv">
        <w:smartTagPr>
          <w:attr w:name="UnitName" w:val="℃"/>
          <w:attr w:name="SourceValue" w:val="0"/>
          <w:attr w:name="HasSpace" w:val="True"/>
          <w:attr w:name="Negative" w:val="False"/>
          <w:attr w:name="NumberType" w:val="1"/>
          <w:attr w:name="TCSC" w:val="0"/>
        </w:smartTagPr>
        <w:r w:rsidRPr="007D689C">
          <w:rPr>
            <w:rFonts w:hint="eastAsia"/>
            <w:kern w:val="2"/>
            <w:szCs w:val="20"/>
          </w:rPr>
          <w:t>0</w:t>
        </w:r>
        <w:r w:rsidRPr="007D689C">
          <w:rPr>
            <w:rFonts w:ascii="宋体" w:hAnsi="宋体" w:cs="宋体" w:hint="eastAsia"/>
            <w:kern w:val="2"/>
            <w:szCs w:val="20"/>
          </w:rPr>
          <w:t>℃</w:t>
        </w:r>
      </w:smartTag>
      <w:r w:rsidRPr="007D689C">
        <w:rPr>
          <w:kern w:val="2"/>
          <w:szCs w:val="20"/>
        </w:rPr>
        <w:t>～</w:t>
      </w:r>
      <w:smartTag w:uri="urn:schemas-microsoft-com:office:smarttags" w:element="chmetcnv">
        <w:smartTagPr>
          <w:attr w:name="UnitName" w:val="℃"/>
          <w:attr w:name="SourceValue" w:val="40"/>
          <w:attr w:name="HasSpace" w:val="True"/>
          <w:attr w:name="Negative" w:val="False"/>
          <w:attr w:name="NumberType" w:val="1"/>
          <w:attr w:name="TCSC" w:val="0"/>
        </w:smartTagPr>
        <w:r w:rsidRPr="007D689C">
          <w:rPr>
            <w:rFonts w:hint="eastAsia"/>
            <w:kern w:val="2"/>
            <w:szCs w:val="20"/>
          </w:rPr>
          <w:t>4</w:t>
        </w:r>
        <w:r w:rsidRPr="007D689C">
          <w:rPr>
            <w:kern w:val="2"/>
            <w:szCs w:val="20"/>
          </w:rPr>
          <w:t xml:space="preserve">0 </w:t>
        </w:r>
        <w:r w:rsidRPr="007D689C">
          <w:rPr>
            <w:rFonts w:ascii="宋体" w:hAnsi="宋体" w:cs="宋体" w:hint="eastAsia"/>
            <w:kern w:val="2"/>
            <w:szCs w:val="20"/>
          </w:rPr>
          <w:t>℃</w:t>
        </w:r>
      </w:smartTag>
      <w:r w:rsidRPr="007D689C">
        <w:rPr>
          <w:rFonts w:hint="eastAsia"/>
          <w:kern w:val="2"/>
          <w:szCs w:val="20"/>
        </w:rPr>
        <w:t>。</w:t>
      </w:r>
    </w:p>
    <w:p w:rsidR="0003689C" w:rsidRPr="007D689C" w:rsidRDefault="0003689C" w:rsidP="0003689C">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2.6 </w:t>
      </w:r>
      <w:r w:rsidRPr="007D689C">
        <w:rPr>
          <w:rFonts w:ascii="Times New Roman"/>
          <w:sz w:val="24"/>
          <w:szCs w:val="24"/>
        </w:rPr>
        <w:t>产品包装、贮运要求</w:t>
      </w:r>
    </w:p>
    <w:p w:rsidR="0003689C" w:rsidRPr="007D689C" w:rsidRDefault="0003689C" w:rsidP="0003689C">
      <w:pPr>
        <w:pStyle w:val="15"/>
        <w:ind w:firstLine="480"/>
      </w:pPr>
      <w:r w:rsidRPr="007D689C">
        <w:t>按照</w:t>
      </w:r>
      <w:r w:rsidRPr="007D689C">
        <w:t>GJB 1181</w:t>
      </w:r>
      <w:r w:rsidRPr="007D689C">
        <w:t>《军用装备包装、装卸、贮存和运输通用大纲》的有关规定和要求执行。</w:t>
      </w:r>
    </w:p>
    <w:p w:rsidR="0003689C" w:rsidRPr="007D689C" w:rsidRDefault="0003689C" w:rsidP="0003689C">
      <w:pPr>
        <w:pStyle w:val="20"/>
        <w:rPr>
          <w:rFonts w:ascii="Times New Roman" w:hAnsi="Times New Roman"/>
        </w:rPr>
      </w:pPr>
      <w:bookmarkStart w:id="5" w:name="_Toc509211566"/>
      <w:bookmarkStart w:id="6" w:name="_Toc509211683"/>
      <w:r w:rsidRPr="007D689C">
        <w:rPr>
          <w:rFonts w:ascii="Times New Roman" w:hAnsi="Times New Roman"/>
        </w:rPr>
        <w:t xml:space="preserve">3 </w:t>
      </w:r>
      <w:r w:rsidRPr="007D689C">
        <w:rPr>
          <w:rFonts w:ascii="Times New Roman" w:hAnsi="Times New Roman"/>
        </w:rPr>
        <w:t>技术培训及售后服务</w:t>
      </w:r>
      <w:bookmarkEnd w:id="5"/>
      <w:bookmarkEnd w:id="6"/>
    </w:p>
    <w:p w:rsidR="0003689C" w:rsidRPr="007D689C" w:rsidRDefault="0003689C" w:rsidP="0003689C">
      <w:pPr>
        <w:pStyle w:val="15"/>
        <w:ind w:firstLine="480"/>
      </w:pPr>
      <w:r w:rsidRPr="007D689C">
        <w:t>a)#</w:t>
      </w:r>
      <w:r w:rsidRPr="007D689C">
        <w:t>免费保修期：</w:t>
      </w:r>
      <w:r w:rsidRPr="007D689C">
        <w:t>1</w:t>
      </w:r>
      <w:r w:rsidRPr="007D689C">
        <w:t>年；</w:t>
      </w:r>
    </w:p>
    <w:p w:rsidR="0003689C" w:rsidRPr="007D689C" w:rsidRDefault="0003689C" w:rsidP="0003689C">
      <w:pPr>
        <w:pStyle w:val="15"/>
        <w:ind w:firstLine="480"/>
      </w:pPr>
      <w:r w:rsidRPr="007D689C">
        <w:t>b)</w:t>
      </w:r>
      <w:r w:rsidRPr="007D689C">
        <w:t>跟踪维修时限：</w:t>
      </w:r>
      <w:r w:rsidRPr="007D689C">
        <w:t>24</w:t>
      </w:r>
      <w:r w:rsidRPr="007D689C">
        <w:t>小时；</w:t>
      </w:r>
    </w:p>
    <w:p w:rsidR="0003689C" w:rsidRPr="007D689C" w:rsidRDefault="0003689C" w:rsidP="0003689C">
      <w:pPr>
        <w:pStyle w:val="15"/>
        <w:ind w:firstLine="480"/>
      </w:pPr>
      <w:bookmarkStart w:id="7" w:name="_Toc509211567"/>
      <w:bookmarkStart w:id="8" w:name="_Toc509211684"/>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03689C" w:rsidRPr="007D689C" w:rsidRDefault="0003689C" w:rsidP="0003689C">
      <w:pPr>
        <w:pStyle w:val="20"/>
        <w:rPr>
          <w:rFonts w:ascii="Times New Roman" w:hAnsi="Times New Roman"/>
        </w:rPr>
      </w:pPr>
      <w:r w:rsidRPr="007D689C">
        <w:rPr>
          <w:rFonts w:ascii="Times New Roman" w:hAnsi="Times New Roman"/>
        </w:rPr>
        <w:t xml:space="preserve">4 </w:t>
      </w:r>
      <w:r w:rsidRPr="007D689C">
        <w:rPr>
          <w:rFonts w:ascii="Times New Roman" w:hAnsi="Times New Roman"/>
        </w:rPr>
        <w:t>交货时间</w:t>
      </w:r>
      <w:bookmarkEnd w:id="7"/>
      <w:bookmarkEnd w:id="8"/>
    </w:p>
    <w:p w:rsidR="0003689C" w:rsidRPr="007D689C" w:rsidRDefault="0003689C" w:rsidP="0003689C">
      <w:pPr>
        <w:pStyle w:val="15"/>
        <w:ind w:firstLine="480"/>
      </w:pPr>
      <w:r w:rsidRPr="007D689C">
        <w:t>交货时间：</w:t>
      </w:r>
      <w:r w:rsidRPr="007D689C">
        <w:t>6</w:t>
      </w:r>
      <w:r w:rsidRPr="007D689C">
        <w:t>个月。</w:t>
      </w:r>
    </w:p>
    <w:p w:rsidR="0003689C" w:rsidRPr="007D689C" w:rsidRDefault="0003689C" w:rsidP="0003689C">
      <w:pPr>
        <w:pStyle w:val="C503-"/>
      </w:pPr>
      <w:r w:rsidRPr="007D689C">
        <w:t>备注：文中</w:t>
      </w:r>
      <w:r w:rsidRPr="007D689C">
        <w:t>“</w:t>
      </w:r>
      <w:r w:rsidRPr="007D689C">
        <w:rPr>
          <w:rFonts w:ascii="Segoe UI Symbol" w:hAnsi="Segoe UI Symbol" w:cs="Segoe UI Symbol"/>
        </w:rPr>
        <w:t>★</w:t>
      </w:r>
      <w:r w:rsidRPr="007D689C">
        <w:rPr>
          <w:rFonts w:cs="Calibri"/>
        </w:rPr>
        <w:t>”</w:t>
      </w:r>
      <w:r w:rsidRPr="007D689C">
        <w:t>为核心指标，</w:t>
      </w:r>
      <w:r w:rsidRPr="007D689C">
        <w:t>“#”</w:t>
      </w:r>
      <w:r w:rsidRPr="007D689C">
        <w:t>为重要指标。</w:t>
      </w:r>
    </w:p>
    <w:p w:rsidR="0003689C" w:rsidRPr="007D689C" w:rsidRDefault="0003689C" w:rsidP="0003689C">
      <w:pPr>
        <w:pStyle w:val="a5"/>
        <w:adjustRightInd w:val="0"/>
        <w:snapToGrid w:val="0"/>
        <w:ind w:firstLine="480"/>
      </w:pPr>
    </w:p>
    <w:p w:rsidR="007C7898" w:rsidRPr="0003689C" w:rsidRDefault="007C7898">
      <w:bookmarkStart w:id="9" w:name="_GoBack"/>
      <w:bookmarkEnd w:id="9"/>
    </w:p>
    <w:sectPr w:rsidR="007C7898" w:rsidRPr="000368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246" w:rsidRDefault="00070246" w:rsidP="0003689C">
      <w:r>
        <w:separator/>
      </w:r>
    </w:p>
  </w:endnote>
  <w:endnote w:type="continuationSeparator" w:id="0">
    <w:p w:rsidR="00070246" w:rsidRDefault="00070246" w:rsidP="0003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246" w:rsidRDefault="00070246" w:rsidP="0003689C">
      <w:r>
        <w:separator/>
      </w:r>
    </w:p>
  </w:footnote>
  <w:footnote w:type="continuationSeparator" w:id="0">
    <w:p w:rsidR="00070246" w:rsidRDefault="00070246" w:rsidP="000368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28"/>
    <w:rsid w:val="0003689C"/>
    <w:rsid w:val="00070246"/>
    <w:rsid w:val="007C7898"/>
    <w:rsid w:val="00E51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89C"/>
    <w:pPr>
      <w:widowControl w:val="0"/>
      <w:jc w:val="both"/>
    </w:pPr>
  </w:style>
  <w:style w:type="paragraph" w:styleId="1">
    <w:name w:val="heading 1"/>
    <w:basedOn w:val="a"/>
    <w:next w:val="a"/>
    <w:link w:val="1Char"/>
    <w:uiPriority w:val="9"/>
    <w:qFormat/>
    <w:rsid w:val="0003689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3689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89C"/>
    <w:rPr>
      <w:sz w:val="18"/>
      <w:szCs w:val="18"/>
    </w:rPr>
  </w:style>
  <w:style w:type="paragraph" w:styleId="a4">
    <w:name w:val="footer"/>
    <w:basedOn w:val="a"/>
    <w:link w:val="Char0"/>
    <w:uiPriority w:val="99"/>
    <w:unhideWhenUsed/>
    <w:rsid w:val="0003689C"/>
    <w:pPr>
      <w:tabs>
        <w:tab w:val="center" w:pos="4153"/>
        <w:tab w:val="right" w:pos="8306"/>
      </w:tabs>
      <w:snapToGrid w:val="0"/>
      <w:jc w:val="left"/>
    </w:pPr>
    <w:rPr>
      <w:sz w:val="18"/>
      <w:szCs w:val="18"/>
    </w:rPr>
  </w:style>
  <w:style w:type="character" w:customStyle="1" w:styleId="Char0">
    <w:name w:val="页脚 Char"/>
    <w:basedOn w:val="a0"/>
    <w:link w:val="a4"/>
    <w:uiPriority w:val="99"/>
    <w:rsid w:val="0003689C"/>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03689C"/>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03689C"/>
    <w:rPr>
      <w:rFonts w:ascii="Times New Roman" w:eastAsia="宋体" w:hAnsi="Times New Roman" w:cs="Times New Roman"/>
      <w:sz w:val="28"/>
      <w:szCs w:val="20"/>
    </w:rPr>
  </w:style>
  <w:style w:type="paragraph" w:customStyle="1" w:styleId="15">
    <w:name w:val="样式 小四 行距: 1.5 倍行距"/>
    <w:basedOn w:val="a"/>
    <w:uiPriority w:val="99"/>
    <w:rsid w:val="0003689C"/>
    <w:pPr>
      <w:snapToGrid w:val="0"/>
      <w:spacing w:line="360" w:lineRule="auto"/>
      <w:ind w:firstLineChars="200" w:firstLine="200"/>
    </w:pPr>
    <w:rPr>
      <w:rFonts w:ascii="Times New Roman" w:eastAsia="宋体" w:hAnsi="Times New Roman" w:cs="Times New Roman"/>
      <w:kern w:val="0"/>
      <w:sz w:val="24"/>
      <w:szCs w:val="24"/>
    </w:rPr>
  </w:style>
  <w:style w:type="character" w:customStyle="1" w:styleId="C503-Char">
    <w:name w:val="C503-正文格式 Char"/>
    <w:link w:val="C503-"/>
    <w:qFormat/>
    <w:rsid w:val="0003689C"/>
    <w:rPr>
      <w:rFonts w:cs="宋体"/>
      <w:sz w:val="24"/>
    </w:rPr>
  </w:style>
  <w:style w:type="paragraph" w:customStyle="1" w:styleId="C503-">
    <w:name w:val="C503-正文格式"/>
    <w:basedOn w:val="a"/>
    <w:link w:val="C503-Char"/>
    <w:qFormat/>
    <w:rsid w:val="0003689C"/>
    <w:pPr>
      <w:spacing w:line="360" w:lineRule="auto"/>
      <w:ind w:firstLineChars="200" w:firstLine="480"/>
    </w:pPr>
    <w:rPr>
      <w:rFonts w:cs="宋体"/>
      <w:sz w:val="24"/>
    </w:rPr>
  </w:style>
  <w:style w:type="paragraph" w:customStyle="1" w:styleId="a6">
    <w:name w:val="三级条标题"/>
    <w:basedOn w:val="a"/>
    <w:next w:val="a"/>
    <w:qFormat/>
    <w:rsid w:val="0003689C"/>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03689C"/>
    <w:pPr>
      <w:outlineLvl w:val="5"/>
    </w:pPr>
  </w:style>
  <w:style w:type="paragraph" w:customStyle="1" w:styleId="10">
    <w:name w:val="1级标题"/>
    <w:basedOn w:val="1"/>
    <w:next w:val="a"/>
    <w:autoRedefine/>
    <w:rsid w:val="0003689C"/>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03689C"/>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03689C"/>
    <w:rPr>
      <w:b/>
      <w:bCs/>
      <w:kern w:val="44"/>
      <w:sz w:val="44"/>
      <w:szCs w:val="44"/>
    </w:rPr>
  </w:style>
  <w:style w:type="character" w:customStyle="1" w:styleId="2Char">
    <w:name w:val="标题 2 Char"/>
    <w:basedOn w:val="a0"/>
    <w:link w:val="2"/>
    <w:uiPriority w:val="9"/>
    <w:semiHidden/>
    <w:rsid w:val="0003689C"/>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89C"/>
    <w:pPr>
      <w:widowControl w:val="0"/>
      <w:jc w:val="both"/>
    </w:pPr>
  </w:style>
  <w:style w:type="paragraph" w:styleId="1">
    <w:name w:val="heading 1"/>
    <w:basedOn w:val="a"/>
    <w:next w:val="a"/>
    <w:link w:val="1Char"/>
    <w:uiPriority w:val="9"/>
    <w:qFormat/>
    <w:rsid w:val="0003689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3689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89C"/>
    <w:rPr>
      <w:sz w:val="18"/>
      <w:szCs w:val="18"/>
    </w:rPr>
  </w:style>
  <w:style w:type="paragraph" w:styleId="a4">
    <w:name w:val="footer"/>
    <w:basedOn w:val="a"/>
    <w:link w:val="Char0"/>
    <w:uiPriority w:val="99"/>
    <w:unhideWhenUsed/>
    <w:rsid w:val="0003689C"/>
    <w:pPr>
      <w:tabs>
        <w:tab w:val="center" w:pos="4153"/>
        <w:tab w:val="right" w:pos="8306"/>
      </w:tabs>
      <w:snapToGrid w:val="0"/>
      <w:jc w:val="left"/>
    </w:pPr>
    <w:rPr>
      <w:sz w:val="18"/>
      <w:szCs w:val="18"/>
    </w:rPr>
  </w:style>
  <w:style w:type="character" w:customStyle="1" w:styleId="Char0">
    <w:name w:val="页脚 Char"/>
    <w:basedOn w:val="a0"/>
    <w:link w:val="a4"/>
    <w:uiPriority w:val="99"/>
    <w:rsid w:val="0003689C"/>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03689C"/>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03689C"/>
    <w:rPr>
      <w:rFonts w:ascii="Times New Roman" w:eastAsia="宋体" w:hAnsi="Times New Roman" w:cs="Times New Roman"/>
      <w:sz w:val="28"/>
      <w:szCs w:val="20"/>
    </w:rPr>
  </w:style>
  <w:style w:type="paragraph" w:customStyle="1" w:styleId="15">
    <w:name w:val="样式 小四 行距: 1.5 倍行距"/>
    <w:basedOn w:val="a"/>
    <w:uiPriority w:val="99"/>
    <w:rsid w:val="0003689C"/>
    <w:pPr>
      <w:snapToGrid w:val="0"/>
      <w:spacing w:line="360" w:lineRule="auto"/>
      <w:ind w:firstLineChars="200" w:firstLine="200"/>
    </w:pPr>
    <w:rPr>
      <w:rFonts w:ascii="Times New Roman" w:eastAsia="宋体" w:hAnsi="Times New Roman" w:cs="Times New Roman"/>
      <w:kern w:val="0"/>
      <w:sz w:val="24"/>
      <w:szCs w:val="24"/>
    </w:rPr>
  </w:style>
  <w:style w:type="character" w:customStyle="1" w:styleId="C503-Char">
    <w:name w:val="C503-正文格式 Char"/>
    <w:link w:val="C503-"/>
    <w:qFormat/>
    <w:rsid w:val="0003689C"/>
    <w:rPr>
      <w:rFonts w:cs="宋体"/>
      <w:sz w:val="24"/>
    </w:rPr>
  </w:style>
  <w:style w:type="paragraph" w:customStyle="1" w:styleId="C503-">
    <w:name w:val="C503-正文格式"/>
    <w:basedOn w:val="a"/>
    <w:link w:val="C503-Char"/>
    <w:qFormat/>
    <w:rsid w:val="0003689C"/>
    <w:pPr>
      <w:spacing w:line="360" w:lineRule="auto"/>
      <w:ind w:firstLineChars="200" w:firstLine="480"/>
    </w:pPr>
    <w:rPr>
      <w:rFonts w:cs="宋体"/>
      <w:sz w:val="24"/>
    </w:rPr>
  </w:style>
  <w:style w:type="paragraph" w:customStyle="1" w:styleId="a6">
    <w:name w:val="三级条标题"/>
    <w:basedOn w:val="a"/>
    <w:next w:val="a"/>
    <w:qFormat/>
    <w:rsid w:val="0003689C"/>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03689C"/>
    <w:pPr>
      <w:outlineLvl w:val="5"/>
    </w:pPr>
  </w:style>
  <w:style w:type="paragraph" w:customStyle="1" w:styleId="10">
    <w:name w:val="1级标题"/>
    <w:basedOn w:val="1"/>
    <w:next w:val="a"/>
    <w:autoRedefine/>
    <w:rsid w:val="0003689C"/>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03689C"/>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03689C"/>
    <w:rPr>
      <w:b/>
      <w:bCs/>
      <w:kern w:val="44"/>
      <w:sz w:val="44"/>
      <w:szCs w:val="44"/>
    </w:rPr>
  </w:style>
  <w:style w:type="character" w:customStyle="1" w:styleId="2Char">
    <w:name w:val="标题 2 Char"/>
    <w:basedOn w:val="a0"/>
    <w:link w:val="2"/>
    <w:uiPriority w:val="9"/>
    <w:semiHidden/>
    <w:rsid w:val="0003689C"/>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265</Words>
  <Characters>1516</Characters>
  <Application>Microsoft Office Word</Application>
  <DocSecurity>0</DocSecurity>
  <Lines>12</Lines>
  <Paragraphs>3</Paragraphs>
  <ScaleCrop>false</ScaleCrop>
  <Company>Sky123.Org</Company>
  <LinksUpToDate>false</LinksUpToDate>
  <CharactersWithSpaces>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2018-04-26T08:22:00Z</dcterms:created>
  <dcterms:modified xsi:type="dcterms:W3CDTF">2018-04-26T08:22:00Z</dcterms:modified>
</cp:coreProperties>
</file>